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82" w:rsidRPr="00755EF5" w:rsidRDefault="003C5582" w:rsidP="00454E2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 xml:space="preserve">Новые и измененные материалы </w:t>
      </w:r>
      <w:r w:rsidR="00A27749">
        <w:rPr>
          <w:rFonts w:ascii="Times New Roman" w:hAnsi="Times New Roman"/>
        </w:rPr>
        <w:br/>
        <w:t xml:space="preserve">системы </w:t>
      </w:r>
      <w:r w:rsidRPr="002C0A7D">
        <w:rPr>
          <w:rFonts w:ascii="Times New Roman" w:hAnsi="Times New Roman"/>
        </w:rPr>
        <w:t>«</w:t>
      </w:r>
      <w:proofErr w:type="spellStart"/>
      <w:r w:rsidRPr="002C0A7D">
        <w:rPr>
          <w:rFonts w:ascii="Times New Roman" w:hAnsi="Times New Roman"/>
        </w:rPr>
        <w:t>Техэксперт</w:t>
      </w:r>
      <w:proofErr w:type="spellEnd"/>
      <w:r w:rsidRPr="002C0A7D">
        <w:rPr>
          <w:rFonts w:ascii="Times New Roman" w:hAnsi="Times New Roman"/>
        </w:rPr>
        <w:t>: Эксплуатация зданий»</w:t>
      </w:r>
      <w:r w:rsidR="00D2154C">
        <w:rPr>
          <w:rFonts w:ascii="Times New Roman" w:hAnsi="Times New Roman"/>
        </w:rPr>
        <w:t xml:space="preserve"> </w:t>
      </w:r>
      <w:r w:rsidRPr="00755EF5">
        <w:rPr>
          <w:rFonts w:ascii="Times New Roman" w:hAnsi="Times New Roman"/>
        </w:rPr>
        <w:t xml:space="preserve">за </w:t>
      </w:r>
      <w:r w:rsidR="00112DF0">
        <w:rPr>
          <w:rFonts w:ascii="Times New Roman" w:hAnsi="Times New Roman"/>
        </w:rPr>
        <w:t>май</w:t>
      </w:r>
      <w:r>
        <w:rPr>
          <w:rFonts w:ascii="Times New Roman" w:hAnsi="Times New Roman"/>
        </w:rPr>
        <w:t xml:space="preserve"> 2023</w:t>
      </w:r>
      <w:r w:rsidRPr="00755EF5">
        <w:rPr>
          <w:rFonts w:ascii="Times New Roman" w:hAnsi="Times New Roman"/>
        </w:rPr>
        <w:t xml:space="preserve"> г.</w:t>
      </w:r>
    </w:p>
    <w:p w:rsidR="003C5582" w:rsidRPr="00E94666" w:rsidRDefault="003C5582" w:rsidP="00254B84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</w:t>
      </w:r>
      <w:bookmarkStart w:id="0" w:name="_GoBack"/>
      <w:r w:rsidRPr="00E94666">
        <w:rPr>
          <w:rFonts w:ascii="Times New Roman" w:hAnsi="Times New Roman" w:cs="Times New Roman"/>
          <w:color w:val="auto"/>
          <w:sz w:val="24"/>
          <w:szCs w:val="24"/>
        </w:rPr>
        <w:t xml:space="preserve">Справочник </w:t>
      </w:r>
      <w:bookmarkEnd w:id="0"/>
      <w:r w:rsidRPr="00E94666">
        <w:rPr>
          <w:rFonts w:ascii="Times New Roman" w:hAnsi="Times New Roman" w:cs="Times New Roman"/>
          <w:color w:val="auto"/>
          <w:sz w:val="24"/>
          <w:szCs w:val="24"/>
        </w:rPr>
        <w:t>по эксплуатации зданий»</w:t>
      </w:r>
    </w:p>
    <w:p w:rsidR="00403C6B" w:rsidRDefault="003C5582" w:rsidP="00254B84">
      <w:pPr>
        <w:ind w:firstLine="708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>Рекомендуем вам ознакомиться с со</w:t>
      </w:r>
      <w:r w:rsidR="00403C6B">
        <w:rPr>
          <w:rFonts w:ascii="Times New Roman" w:hAnsi="Times New Roman"/>
        </w:rPr>
        <w:t>держанием следующих материалов:</w:t>
      </w:r>
    </w:p>
    <w:p w:rsidR="0086137D" w:rsidRPr="00A26339" w:rsidRDefault="00454E26" w:rsidP="00254B84">
      <w:pPr>
        <w:pStyle w:val="ab"/>
        <w:numPr>
          <w:ilvl w:val="0"/>
          <w:numId w:val="3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u w:val="single"/>
        </w:rPr>
      </w:pPr>
      <w:hyperlink r:id="rId7" w:history="1">
        <w:r w:rsidRPr="00454E26">
          <w:rPr>
            <w:rStyle w:val="a9"/>
          </w:rPr>
          <w:t>«</w:t>
        </w:r>
        <w:r w:rsidR="00CA7A4D" w:rsidRPr="00454E26">
          <w:rPr>
            <w:rStyle w:val="a9"/>
            <w:rFonts w:ascii="Times New Roman" w:hAnsi="Times New Roman" w:cs="Times New Roman"/>
          </w:rPr>
          <w:t>Автоматизируйте систему учета ремонтных работ</w:t>
        </w:r>
        <w:r w:rsidRPr="00454E26">
          <w:rPr>
            <w:rStyle w:val="a9"/>
            <w:rFonts w:ascii="Times New Roman" w:hAnsi="Times New Roman" w:cs="Times New Roman"/>
          </w:rPr>
          <w:t>»</w:t>
        </w:r>
      </w:hyperlink>
      <w:r>
        <w:rPr>
          <w:rStyle w:val="a9"/>
          <w:rFonts w:ascii="Times New Roman" w:hAnsi="Times New Roman" w:cs="Times New Roman"/>
        </w:rPr>
        <w:t>.</w:t>
      </w:r>
    </w:p>
    <w:p w:rsidR="00982261" w:rsidRPr="00A26339" w:rsidRDefault="005E50E0" w:rsidP="00254B84">
      <w:pPr>
        <w:pStyle w:val="ab"/>
        <w:numPr>
          <w:ilvl w:val="0"/>
          <w:numId w:val="3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u w:val="single"/>
        </w:rPr>
      </w:pPr>
      <w:hyperlink r:id="rId8" w:history="1">
        <w:r w:rsidR="0098724B" w:rsidRPr="00A26339">
          <w:rPr>
            <w:rStyle w:val="a9"/>
            <w:rFonts w:ascii="Times New Roman" w:hAnsi="Times New Roman" w:cs="Times New Roman"/>
          </w:rPr>
          <w:t>«</w:t>
        </w:r>
        <w:r w:rsidR="00A305D7" w:rsidRPr="00A26339">
          <w:rPr>
            <w:rStyle w:val="a9"/>
            <w:rFonts w:ascii="Times New Roman" w:hAnsi="Times New Roman" w:cs="Times New Roman"/>
          </w:rPr>
          <w:t>Календ</w:t>
        </w:r>
        <w:r w:rsidR="0098724B" w:rsidRPr="00A26339">
          <w:rPr>
            <w:rStyle w:val="a9"/>
            <w:rFonts w:ascii="Times New Roman" w:hAnsi="Times New Roman" w:cs="Times New Roman"/>
          </w:rPr>
          <w:t>арь вступления в силу НПА и НТД»</w:t>
        </w:r>
      </w:hyperlink>
      <w:r w:rsidR="00454E26">
        <w:rPr>
          <w:rStyle w:val="a9"/>
          <w:rFonts w:ascii="Times New Roman" w:hAnsi="Times New Roman" w:cs="Times New Roman"/>
        </w:rPr>
        <w:t>.</w:t>
      </w:r>
    </w:p>
    <w:p w:rsidR="00CA7A4D" w:rsidRPr="00460997" w:rsidRDefault="00454E26" w:rsidP="00254B84">
      <w:pPr>
        <w:pStyle w:val="formattext"/>
        <w:numPr>
          <w:ilvl w:val="0"/>
          <w:numId w:val="3"/>
        </w:numPr>
        <w:ind w:left="714" w:hanging="357"/>
        <w:jc w:val="both"/>
        <w:rPr>
          <w:rStyle w:val="a9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Pr="00454E26">
          <w:rPr>
            <w:rStyle w:val="a9"/>
          </w:rPr>
          <w:t>«</w:t>
        </w:r>
        <w:r w:rsidR="00CA7A4D" w:rsidRPr="00454E26">
          <w:rPr>
            <w:rStyle w:val="a9"/>
            <w:rFonts w:eastAsiaTheme="minorHAnsi"/>
            <w:sz w:val="22"/>
            <w:szCs w:val="22"/>
            <w:lang w:eastAsia="en-US"/>
          </w:rPr>
          <w:t>Весенне-летнее обслуживание систем отопления</w:t>
        </w:r>
        <w:r w:rsidRPr="00454E26">
          <w:rPr>
            <w:rStyle w:val="a9"/>
            <w:rFonts w:eastAsiaTheme="minorHAnsi"/>
            <w:sz w:val="22"/>
            <w:szCs w:val="22"/>
            <w:lang w:eastAsia="en-US"/>
          </w:rPr>
          <w:t>»</w:t>
        </w:r>
      </w:hyperlink>
      <w:r>
        <w:rPr>
          <w:rStyle w:val="a9"/>
          <w:rFonts w:eastAsiaTheme="minorHAnsi"/>
          <w:sz w:val="22"/>
          <w:szCs w:val="22"/>
          <w:lang w:eastAsia="en-US"/>
        </w:rPr>
        <w:t>.</w:t>
      </w:r>
    </w:p>
    <w:p w:rsidR="00A56075" w:rsidRPr="00460997" w:rsidRDefault="00454E26" w:rsidP="00254B84">
      <w:pPr>
        <w:pStyle w:val="formattext"/>
        <w:numPr>
          <w:ilvl w:val="0"/>
          <w:numId w:val="3"/>
        </w:numPr>
        <w:ind w:left="714" w:hanging="357"/>
        <w:jc w:val="both"/>
        <w:rPr>
          <w:color w:val="0000FF"/>
          <w:u w:val="single"/>
        </w:rPr>
      </w:pPr>
      <w:hyperlink r:id="rId10" w:history="1">
        <w:r w:rsidRPr="00454E26">
          <w:rPr>
            <w:rStyle w:val="a9"/>
          </w:rPr>
          <w:t>«</w:t>
        </w:r>
        <w:r w:rsidR="00CA7A4D" w:rsidRPr="00454E26">
          <w:rPr>
            <w:rStyle w:val="a9"/>
            <w:sz w:val="22"/>
            <w:szCs w:val="22"/>
          </w:rPr>
          <w:t>Антитеррористическая защищенность здания</w:t>
        </w:r>
        <w:r w:rsidRPr="00454E26">
          <w:rPr>
            <w:rStyle w:val="a9"/>
            <w:sz w:val="22"/>
            <w:szCs w:val="22"/>
          </w:rPr>
          <w:t>»</w:t>
        </w:r>
      </w:hyperlink>
      <w:r>
        <w:rPr>
          <w:rStyle w:val="a9"/>
          <w:sz w:val="22"/>
          <w:szCs w:val="22"/>
        </w:rPr>
        <w:t>.</w:t>
      </w:r>
    </w:p>
    <w:p w:rsidR="003C5582" w:rsidRDefault="003C5582" w:rsidP="00254B84">
      <w:pPr>
        <w:pStyle w:val="2"/>
        <w:spacing w:before="360" w:after="12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  <w:proofErr w:type="spellEnd"/>
    </w:p>
    <w:p w:rsidR="000F722B" w:rsidRDefault="000F722B" w:rsidP="00254B84">
      <w:pPr>
        <w:ind w:firstLine="709"/>
        <w:jc w:val="both"/>
        <w:rPr>
          <w:rFonts w:ascii="Times New Roman" w:hAnsi="Times New Roman" w:cs="Times New Roman"/>
        </w:rPr>
      </w:pPr>
      <w:r w:rsidRPr="000F722B">
        <w:rPr>
          <w:rFonts w:ascii="Times New Roman" w:hAnsi="Times New Roman" w:cs="Times New Roman"/>
        </w:rPr>
        <w:t xml:space="preserve">Доступна запись </w:t>
      </w:r>
      <w:proofErr w:type="spellStart"/>
      <w:r w:rsidRPr="000F722B">
        <w:rPr>
          <w:rFonts w:ascii="Times New Roman" w:hAnsi="Times New Roman" w:cs="Times New Roman"/>
        </w:rPr>
        <w:t>вебинара</w:t>
      </w:r>
      <w:proofErr w:type="spellEnd"/>
      <w:r w:rsidRPr="000F722B">
        <w:rPr>
          <w:rFonts w:ascii="Times New Roman" w:hAnsi="Times New Roman" w:cs="Times New Roman"/>
        </w:rPr>
        <w:t xml:space="preserve"> </w:t>
      </w:r>
      <w:hyperlink r:id="rId11" w:history="1">
        <w:r w:rsidR="00454E26">
          <w:rPr>
            <w:rStyle w:val="a9"/>
            <w:rFonts w:ascii="Times New Roman" w:hAnsi="Times New Roman" w:cs="Times New Roman"/>
          </w:rPr>
          <w:t>«</w:t>
        </w:r>
        <w:r w:rsidRPr="006C487B">
          <w:rPr>
            <w:rStyle w:val="a9"/>
            <w:rFonts w:ascii="Times New Roman" w:hAnsi="Times New Roman" w:cs="Times New Roman"/>
          </w:rPr>
          <w:t>Изменения в законодательстве по эксплуатации зданий с 1 марта 2023 г.</w:t>
        </w:r>
        <w:r w:rsidR="00454E26">
          <w:rPr>
            <w:rStyle w:val="a9"/>
            <w:rFonts w:ascii="Times New Roman" w:hAnsi="Times New Roman" w:cs="Times New Roman"/>
          </w:rPr>
          <w:t>»</w:t>
        </w:r>
      </w:hyperlink>
      <w:r w:rsidR="004913F5">
        <w:rPr>
          <w:rFonts w:ascii="Times New Roman" w:hAnsi="Times New Roman" w:cs="Times New Roman"/>
        </w:rPr>
        <w:t>.</w:t>
      </w:r>
    </w:p>
    <w:p w:rsidR="004913F5" w:rsidRDefault="004913F5" w:rsidP="00254B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13F5">
        <w:rPr>
          <w:rFonts w:ascii="Times New Roman" w:eastAsia="Times New Roman" w:hAnsi="Times New Roman" w:cs="Times New Roman"/>
          <w:lang w:eastAsia="ru-RU"/>
        </w:rPr>
        <w:t xml:space="preserve">С 1 марта 2023 года </w:t>
      </w:r>
      <w:proofErr w:type="spellStart"/>
      <w:r w:rsidRPr="004913F5">
        <w:rPr>
          <w:rFonts w:ascii="Times New Roman" w:eastAsia="Times New Roman" w:hAnsi="Times New Roman" w:cs="Times New Roman"/>
          <w:lang w:eastAsia="ru-RU"/>
        </w:rPr>
        <w:t>Ростехнадзор</w:t>
      </w:r>
      <w:proofErr w:type="spellEnd"/>
      <w:r w:rsidRPr="004913F5">
        <w:rPr>
          <w:rFonts w:ascii="Times New Roman" w:eastAsia="Times New Roman" w:hAnsi="Times New Roman" w:cs="Times New Roman"/>
          <w:lang w:eastAsia="ru-RU"/>
        </w:rPr>
        <w:t xml:space="preserve"> получил полномочия по проведению контрольно-надзорных мероприятий в области безопасного использования и содержания лифтов, на </w:t>
      </w:r>
      <w:r w:rsidR="00454E26" w:rsidRPr="004913F5">
        <w:rPr>
          <w:rFonts w:ascii="Times New Roman" w:eastAsia="Times New Roman" w:hAnsi="Times New Roman" w:cs="Times New Roman"/>
          <w:lang w:eastAsia="ru-RU"/>
        </w:rPr>
        <w:t xml:space="preserve">основании </w:t>
      </w:r>
      <w:hyperlink r:id="rId12" w:history="1">
        <w:r w:rsidR="00454E26" w:rsidRPr="004913F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Постановления Правительства РФ от 16.02.2023 № 241</w:t>
        </w:r>
      </w:hyperlink>
      <w:r w:rsidR="00454E26" w:rsidRPr="004913F5">
        <w:rPr>
          <w:rFonts w:ascii="Times New Roman" w:eastAsia="Times New Roman" w:hAnsi="Times New Roman" w:cs="Times New Roman"/>
          <w:lang w:eastAsia="ru-RU"/>
        </w:rPr>
        <w:t>.</w:t>
      </w:r>
    </w:p>
    <w:p w:rsidR="004913F5" w:rsidRDefault="004913F5" w:rsidP="00254B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13F5">
        <w:rPr>
          <w:rFonts w:ascii="Times New Roman" w:eastAsia="Times New Roman" w:hAnsi="Times New Roman" w:cs="Times New Roman"/>
          <w:lang w:eastAsia="ru-RU"/>
        </w:rPr>
        <w:t>Кроме того, с 01.09.2023 вступают в силу новые Правила поставки газа, утвержденные Постановлением Правительства РФ от 01.11.2021 № 1901.</w:t>
      </w:r>
    </w:p>
    <w:p w:rsidR="0003036A" w:rsidRDefault="00D43909" w:rsidP="00254B84">
      <w:pPr>
        <w:pStyle w:val="formattext"/>
        <w:ind w:firstLine="709"/>
        <w:jc w:val="both"/>
        <w:rPr>
          <w:sz w:val="22"/>
          <w:szCs w:val="22"/>
        </w:rPr>
      </w:pPr>
      <w:r w:rsidRPr="0003036A">
        <w:rPr>
          <w:sz w:val="22"/>
          <w:szCs w:val="22"/>
        </w:rPr>
        <w:t xml:space="preserve">Просмотрев материалы </w:t>
      </w:r>
      <w:proofErr w:type="spellStart"/>
      <w:r w:rsidRPr="0003036A">
        <w:rPr>
          <w:sz w:val="22"/>
          <w:szCs w:val="22"/>
        </w:rPr>
        <w:t>вебинара</w:t>
      </w:r>
      <w:proofErr w:type="spellEnd"/>
      <w:r w:rsidR="00454E26">
        <w:rPr>
          <w:sz w:val="22"/>
          <w:szCs w:val="22"/>
        </w:rPr>
        <w:t>,</w:t>
      </w:r>
      <w:r w:rsidRPr="0003036A">
        <w:rPr>
          <w:sz w:val="22"/>
          <w:szCs w:val="22"/>
        </w:rPr>
        <w:t xml:space="preserve"> </w:t>
      </w:r>
      <w:r w:rsidR="00454E26">
        <w:rPr>
          <w:sz w:val="22"/>
          <w:szCs w:val="22"/>
        </w:rPr>
        <w:t>в</w:t>
      </w:r>
      <w:r w:rsidRPr="0003036A">
        <w:rPr>
          <w:sz w:val="22"/>
          <w:szCs w:val="22"/>
        </w:rPr>
        <w:t>ы:</w:t>
      </w:r>
    </w:p>
    <w:p w:rsidR="0003036A" w:rsidRDefault="00D43909" w:rsidP="00254B84">
      <w:pPr>
        <w:pStyle w:val="formattext"/>
        <w:numPr>
          <w:ilvl w:val="0"/>
          <w:numId w:val="4"/>
        </w:numPr>
        <w:jc w:val="both"/>
        <w:rPr>
          <w:sz w:val="22"/>
          <w:szCs w:val="22"/>
        </w:rPr>
      </w:pPr>
      <w:r w:rsidRPr="0003036A">
        <w:rPr>
          <w:sz w:val="22"/>
          <w:szCs w:val="22"/>
        </w:rPr>
        <w:t>сэкономит</w:t>
      </w:r>
      <w:r w:rsidR="00454E26">
        <w:rPr>
          <w:sz w:val="22"/>
          <w:szCs w:val="22"/>
        </w:rPr>
        <w:t>е</w:t>
      </w:r>
      <w:r w:rsidRPr="0003036A">
        <w:rPr>
          <w:sz w:val="22"/>
          <w:szCs w:val="22"/>
        </w:rPr>
        <w:t xml:space="preserve"> время на изучении информации по эксплуатации лифтов и по договорным отнош</w:t>
      </w:r>
      <w:r w:rsidR="0003036A">
        <w:rPr>
          <w:sz w:val="22"/>
          <w:szCs w:val="22"/>
        </w:rPr>
        <w:t xml:space="preserve">ениям в сфере газоснабжения; </w:t>
      </w:r>
    </w:p>
    <w:p w:rsidR="0003036A" w:rsidRDefault="00D43909" w:rsidP="00254B84">
      <w:pPr>
        <w:pStyle w:val="formattext"/>
        <w:numPr>
          <w:ilvl w:val="0"/>
          <w:numId w:val="4"/>
        </w:numPr>
        <w:jc w:val="both"/>
        <w:rPr>
          <w:sz w:val="22"/>
          <w:szCs w:val="22"/>
        </w:rPr>
      </w:pPr>
      <w:r w:rsidRPr="0003036A">
        <w:rPr>
          <w:sz w:val="22"/>
          <w:szCs w:val="22"/>
        </w:rPr>
        <w:t xml:space="preserve">разберетесь, как </w:t>
      </w:r>
      <w:r w:rsidR="00454E26">
        <w:rPr>
          <w:sz w:val="22"/>
          <w:szCs w:val="22"/>
        </w:rPr>
        <w:t>по новым правилам</w:t>
      </w:r>
      <w:r w:rsidR="00454E26" w:rsidRPr="0003036A">
        <w:rPr>
          <w:sz w:val="22"/>
          <w:szCs w:val="22"/>
        </w:rPr>
        <w:t xml:space="preserve"> </w:t>
      </w:r>
      <w:r w:rsidRPr="0003036A">
        <w:rPr>
          <w:sz w:val="22"/>
          <w:szCs w:val="22"/>
        </w:rPr>
        <w:t>ввести лифт в эк</w:t>
      </w:r>
      <w:r w:rsidR="0003036A">
        <w:rPr>
          <w:sz w:val="22"/>
          <w:szCs w:val="22"/>
        </w:rPr>
        <w:t>сплуатацию;</w:t>
      </w:r>
    </w:p>
    <w:p w:rsidR="0003036A" w:rsidRDefault="00D43909" w:rsidP="00254B84">
      <w:pPr>
        <w:pStyle w:val="formattext"/>
        <w:numPr>
          <w:ilvl w:val="0"/>
          <w:numId w:val="4"/>
        </w:numPr>
        <w:jc w:val="both"/>
        <w:rPr>
          <w:sz w:val="22"/>
          <w:szCs w:val="22"/>
        </w:rPr>
      </w:pPr>
      <w:r w:rsidRPr="0003036A">
        <w:rPr>
          <w:sz w:val="22"/>
          <w:szCs w:val="22"/>
        </w:rPr>
        <w:t xml:space="preserve">поймете, как проходить проверки </w:t>
      </w:r>
      <w:proofErr w:type="spellStart"/>
      <w:r w:rsidRPr="0003036A">
        <w:rPr>
          <w:sz w:val="22"/>
          <w:szCs w:val="22"/>
        </w:rPr>
        <w:t>Ростехнадзора</w:t>
      </w:r>
      <w:proofErr w:type="spellEnd"/>
      <w:r w:rsidRPr="0003036A">
        <w:rPr>
          <w:sz w:val="22"/>
          <w:szCs w:val="22"/>
        </w:rPr>
        <w:t xml:space="preserve">; </w:t>
      </w:r>
    </w:p>
    <w:p w:rsidR="00D43909" w:rsidRPr="0003036A" w:rsidRDefault="00D43909" w:rsidP="00254B84">
      <w:pPr>
        <w:pStyle w:val="formattext"/>
        <w:numPr>
          <w:ilvl w:val="0"/>
          <w:numId w:val="4"/>
        </w:numPr>
        <w:jc w:val="both"/>
        <w:rPr>
          <w:sz w:val="22"/>
          <w:szCs w:val="22"/>
        </w:rPr>
      </w:pPr>
      <w:r w:rsidRPr="0003036A">
        <w:rPr>
          <w:sz w:val="22"/>
          <w:szCs w:val="22"/>
        </w:rPr>
        <w:t>узнаете</w:t>
      </w:r>
      <w:r w:rsidR="00454E26">
        <w:rPr>
          <w:sz w:val="22"/>
          <w:szCs w:val="22"/>
        </w:rPr>
        <w:t>,</w:t>
      </w:r>
      <w:r w:rsidRPr="0003036A">
        <w:rPr>
          <w:sz w:val="22"/>
          <w:szCs w:val="22"/>
        </w:rPr>
        <w:t xml:space="preserve"> с чего начать подключение объекта к газоснабжению</w:t>
      </w:r>
      <w:r w:rsidR="00454E26">
        <w:rPr>
          <w:sz w:val="22"/>
          <w:szCs w:val="22"/>
        </w:rPr>
        <w:t>.</w:t>
      </w:r>
    </w:p>
    <w:p w:rsidR="003C5582" w:rsidRPr="00E94666" w:rsidRDefault="003C5582" w:rsidP="00254B84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7E5D65" w:rsidRDefault="0084446A" w:rsidP="00254B8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446A">
        <w:rPr>
          <w:rFonts w:ascii="Times New Roman" w:eastAsia="Times New Roman" w:hAnsi="Times New Roman" w:cs="Times New Roman"/>
          <w:lang w:eastAsia="ru-RU"/>
        </w:rPr>
        <w:t>В раздел «</w:t>
      </w:r>
      <w:r w:rsidR="00D17776">
        <w:rPr>
          <w:rFonts w:ascii="Times New Roman" w:hAnsi="Times New Roman"/>
        </w:rPr>
        <w:t>Новое в продукте</w:t>
      </w:r>
      <w:r w:rsidRPr="0084446A">
        <w:rPr>
          <w:rFonts w:ascii="Times New Roman" w:eastAsia="Times New Roman" w:hAnsi="Times New Roman" w:cs="Times New Roman"/>
          <w:lang w:eastAsia="ru-RU"/>
        </w:rPr>
        <w:t>» для вас добавлены новые консультации экспертов:</w:t>
      </w:r>
    </w:p>
    <w:p w:rsidR="00A26339" w:rsidRDefault="00454E26" w:rsidP="00254B84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Pr="00454E26">
          <w:rPr>
            <w:rStyle w:val="a9"/>
          </w:rPr>
          <w:t>«</w:t>
        </w:r>
        <w:r w:rsidR="00EF383C" w:rsidRPr="00454E26">
          <w:rPr>
            <w:rStyle w:val="a9"/>
            <w:rFonts w:ascii="Times New Roman" w:eastAsia="Times New Roman" w:hAnsi="Times New Roman" w:cs="Times New Roman"/>
            <w:lang w:eastAsia="ru-RU"/>
          </w:rPr>
          <w:t>Требуется ли на промышленном предприятии вести журнал учета мероприятий по дезинфекции, дезинсекции и дератизации</w:t>
        </w:r>
        <w:r w:rsidRPr="00454E26">
          <w:rPr>
            <w:rStyle w:val="a9"/>
            <w:rFonts w:ascii="Times New Roman" w:eastAsia="Times New Roman" w:hAnsi="Times New Roman" w:cs="Times New Roman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:rsidR="00A26339" w:rsidRPr="00254B84" w:rsidRDefault="00D2154C" w:rsidP="00254B84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="00454E26" w:rsidRPr="00254B84">
          <w:rPr>
            <w:rStyle w:val="a9"/>
            <w:rFonts w:ascii="Times New Roman" w:eastAsia="Times New Roman" w:hAnsi="Times New Roman" w:cs="Times New Roman"/>
            <w:lang w:eastAsia="ru-RU"/>
          </w:rPr>
          <w:t>«Т</w:t>
        </w:r>
        <w:r w:rsidR="00EF383C" w:rsidRPr="00254B84">
          <w:rPr>
            <w:rStyle w:val="a9"/>
            <w:rFonts w:ascii="Times New Roman" w:hAnsi="Times New Roman" w:cs="Times New Roman"/>
          </w:rPr>
          <w:t>ехническое обслуживание и ремонт моста</w:t>
        </w:r>
        <w:r w:rsidR="00454E26" w:rsidRPr="00254B84">
          <w:rPr>
            <w:rStyle w:val="a9"/>
            <w:rFonts w:ascii="Times New Roman" w:hAnsi="Times New Roman" w:cs="Times New Roman"/>
          </w:rPr>
          <w:t>»</w:t>
        </w:r>
        <w:r w:rsidR="00454E26" w:rsidRPr="00254B84">
          <w:rPr>
            <w:rStyle w:val="a9"/>
            <w:rFonts w:ascii="Times New Roman" w:eastAsia="Times New Roman" w:hAnsi="Times New Roman" w:cs="Times New Roman"/>
            <w:lang w:eastAsia="ru-RU"/>
          </w:rPr>
          <w:t>.</w:t>
        </w:r>
      </w:hyperlink>
    </w:p>
    <w:p w:rsidR="00A26339" w:rsidRPr="00454E26" w:rsidRDefault="00454E26" w:rsidP="00254B84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9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 xml:space="preserve"> HYPERLINK "kodeks://link/d?nd=874786526&amp;prevdoc=874786502" 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fldChar w:fldCharType="separate"/>
      </w:r>
      <w:r>
        <w:rPr>
          <w:rStyle w:val="a9"/>
          <w:rFonts w:ascii="Times New Roman" w:eastAsia="Times New Roman" w:hAnsi="Times New Roman" w:cs="Times New Roman"/>
          <w:lang w:eastAsia="ru-RU"/>
        </w:rPr>
        <w:t>«О</w:t>
      </w:r>
      <w:r w:rsidR="00EF383C" w:rsidRPr="00454E26">
        <w:rPr>
          <w:rStyle w:val="a9"/>
          <w:rFonts w:ascii="Times New Roman" w:eastAsia="Times New Roman" w:hAnsi="Times New Roman" w:cs="Times New Roman"/>
          <w:lang w:eastAsia="ru-RU"/>
        </w:rPr>
        <w:t>беспечение свободного круглосуточного доступа к эвакуационному выходу</w:t>
      </w:r>
      <w:r w:rsidRPr="00454E26">
        <w:rPr>
          <w:rStyle w:val="a9"/>
          <w:rFonts w:ascii="Times New Roman" w:eastAsia="Times New Roman" w:hAnsi="Times New Roman" w:cs="Times New Roman"/>
          <w:lang w:eastAsia="ru-RU"/>
        </w:rPr>
        <w:t>».</w:t>
      </w:r>
    </w:p>
    <w:p w:rsidR="00A26339" w:rsidRDefault="00454E26" w:rsidP="00254B84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E26">
        <w:rPr>
          <w:rStyle w:val="a9"/>
        </w:rPr>
        <w:t>«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fldChar w:fldCharType="end"/>
      </w:r>
      <w:hyperlink r:id="rId15" w:history="1">
        <w:r w:rsidR="00EF383C" w:rsidRPr="00A2633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Озеленение прилегающей территории производственной площадки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».</w:t>
      </w:r>
    </w:p>
    <w:p w:rsidR="00EF383C" w:rsidRPr="00A26339" w:rsidRDefault="00454E26" w:rsidP="00254B84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«</w:t>
      </w:r>
      <w:hyperlink r:id="rId16" w:history="1">
        <w:r w:rsidR="00EF383C" w:rsidRPr="00A2633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Состав ремонтно-строительной бригады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».</w:t>
      </w:r>
    </w:p>
    <w:p w:rsidR="003C5582" w:rsidRPr="002C0A7D" w:rsidRDefault="003C5582" w:rsidP="00254B84">
      <w:pPr>
        <w:ind w:firstLine="708"/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:rsidR="00ED685C" w:rsidRDefault="003C5582" w:rsidP="00254B84">
      <w:pPr>
        <w:ind w:firstLine="708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</w:t>
      </w:r>
      <w:r w:rsidR="0058276C">
        <w:rPr>
          <w:rFonts w:ascii="Times New Roman" w:hAnsi="Times New Roman"/>
        </w:rPr>
        <w:t xml:space="preserve">еще </w:t>
      </w:r>
      <w:r w:rsidRPr="00E94666">
        <w:rPr>
          <w:rFonts w:ascii="Times New Roman" w:hAnsi="Times New Roman"/>
        </w:rPr>
        <w:t>не установлена, закажите доступ к ней по ссылке:</w:t>
      </w:r>
      <w:r w:rsidR="00021F8B">
        <w:t xml:space="preserve"> </w:t>
      </w:r>
      <w:hyperlink r:id="rId17" w:anchor="zakaz_demonstracii_produkta" w:history="1">
        <w:r w:rsidRPr="00E94666">
          <w:rPr>
            <w:rStyle w:val="a9"/>
            <w:rFonts w:ascii="Times New Roman" w:hAnsi="Times New Roman"/>
          </w:rPr>
          <w:t>https://cntd.ru/products/ekspluatacija_zdanij#zakaz_demonstracii_produkta</w:t>
        </w:r>
      </w:hyperlink>
    </w:p>
    <w:sectPr w:rsidR="00ED685C" w:rsidSect="00382558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8A" w:rsidRDefault="0012748A" w:rsidP="00ED685C">
      <w:pPr>
        <w:spacing w:after="0" w:line="240" w:lineRule="auto"/>
      </w:pPr>
      <w:r>
        <w:separator/>
      </w:r>
    </w:p>
  </w:endnote>
  <w:endnote w:type="continuationSeparator" w:id="0">
    <w:p w:rsidR="0012748A" w:rsidRDefault="0012748A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8A" w:rsidRDefault="0012748A" w:rsidP="00ED685C">
      <w:pPr>
        <w:spacing w:after="0" w:line="240" w:lineRule="auto"/>
      </w:pPr>
      <w:r>
        <w:separator/>
      </w:r>
    </w:p>
  </w:footnote>
  <w:footnote w:type="continuationSeparator" w:id="0">
    <w:p w:rsidR="0012748A" w:rsidRDefault="0012748A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2B3"/>
    <w:multiLevelType w:val="hybridMultilevel"/>
    <w:tmpl w:val="D6063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22F0"/>
    <w:multiLevelType w:val="hybridMultilevel"/>
    <w:tmpl w:val="19A8BDF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913C2"/>
    <w:multiLevelType w:val="hybridMultilevel"/>
    <w:tmpl w:val="3F6C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6F7C89"/>
    <w:multiLevelType w:val="hybridMultilevel"/>
    <w:tmpl w:val="D9C2774E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20903"/>
    <w:rsid w:val="00021F8B"/>
    <w:rsid w:val="0003036A"/>
    <w:rsid w:val="00064E2E"/>
    <w:rsid w:val="0007644F"/>
    <w:rsid w:val="00094BB1"/>
    <w:rsid w:val="000966FD"/>
    <w:rsid w:val="000B2625"/>
    <w:rsid w:val="000C0218"/>
    <w:rsid w:val="000C3F4D"/>
    <w:rsid w:val="000D682C"/>
    <w:rsid w:val="000F2991"/>
    <w:rsid w:val="000F722B"/>
    <w:rsid w:val="00106E01"/>
    <w:rsid w:val="00112DF0"/>
    <w:rsid w:val="0012748A"/>
    <w:rsid w:val="0013106E"/>
    <w:rsid w:val="0013631A"/>
    <w:rsid w:val="00144EB5"/>
    <w:rsid w:val="001504C0"/>
    <w:rsid w:val="00196145"/>
    <w:rsid w:val="001A0C68"/>
    <w:rsid w:val="001B1C47"/>
    <w:rsid w:val="001B6B5D"/>
    <w:rsid w:val="001D71C3"/>
    <w:rsid w:val="001E2208"/>
    <w:rsid w:val="001E4203"/>
    <w:rsid w:val="001E5E1A"/>
    <w:rsid w:val="00203D93"/>
    <w:rsid w:val="00224419"/>
    <w:rsid w:val="00236F98"/>
    <w:rsid w:val="00250B4E"/>
    <w:rsid w:val="00254B84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C7A0B"/>
    <w:rsid w:val="002D4A42"/>
    <w:rsid w:val="002E0738"/>
    <w:rsid w:val="002F3A00"/>
    <w:rsid w:val="0033414B"/>
    <w:rsid w:val="00372A85"/>
    <w:rsid w:val="00373B56"/>
    <w:rsid w:val="00374002"/>
    <w:rsid w:val="00382558"/>
    <w:rsid w:val="00383949"/>
    <w:rsid w:val="003922E8"/>
    <w:rsid w:val="003B1605"/>
    <w:rsid w:val="003B1D05"/>
    <w:rsid w:val="003C41D4"/>
    <w:rsid w:val="003C5582"/>
    <w:rsid w:val="003C6DCA"/>
    <w:rsid w:val="003D2DFA"/>
    <w:rsid w:val="003D64CE"/>
    <w:rsid w:val="003F3E5E"/>
    <w:rsid w:val="0040005D"/>
    <w:rsid w:val="00403C6B"/>
    <w:rsid w:val="00423474"/>
    <w:rsid w:val="004336DB"/>
    <w:rsid w:val="00441D1C"/>
    <w:rsid w:val="00450E27"/>
    <w:rsid w:val="00454E26"/>
    <w:rsid w:val="00460997"/>
    <w:rsid w:val="004913F5"/>
    <w:rsid w:val="0049389A"/>
    <w:rsid w:val="004A40D8"/>
    <w:rsid w:val="004A50A9"/>
    <w:rsid w:val="004A5726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8276C"/>
    <w:rsid w:val="005905F6"/>
    <w:rsid w:val="00594881"/>
    <w:rsid w:val="005C48D0"/>
    <w:rsid w:val="005E50E0"/>
    <w:rsid w:val="005F58E6"/>
    <w:rsid w:val="00616207"/>
    <w:rsid w:val="00622EC0"/>
    <w:rsid w:val="006651D9"/>
    <w:rsid w:val="00666496"/>
    <w:rsid w:val="00683FF7"/>
    <w:rsid w:val="00691436"/>
    <w:rsid w:val="00691509"/>
    <w:rsid w:val="00693FCC"/>
    <w:rsid w:val="006A28ED"/>
    <w:rsid w:val="006B494E"/>
    <w:rsid w:val="006C487B"/>
    <w:rsid w:val="006E1D01"/>
    <w:rsid w:val="006E43CC"/>
    <w:rsid w:val="006E5C72"/>
    <w:rsid w:val="006F66B7"/>
    <w:rsid w:val="0071375A"/>
    <w:rsid w:val="0074422E"/>
    <w:rsid w:val="00746C04"/>
    <w:rsid w:val="00767556"/>
    <w:rsid w:val="007B2809"/>
    <w:rsid w:val="007C1EED"/>
    <w:rsid w:val="007D7AA9"/>
    <w:rsid w:val="007E5D65"/>
    <w:rsid w:val="007F265E"/>
    <w:rsid w:val="008071FD"/>
    <w:rsid w:val="00811BC0"/>
    <w:rsid w:val="008151F2"/>
    <w:rsid w:val="0081727E"/>
    <w:rsid w:val="00844162"/>
    <w:rsid w:val="0084446A"/>
    <w:rsid w:val="008574CD"/>
    <w:rsid w:val="0086137D"/>
    <w:rsid w:val="00883E09"/>
    <w:rsid w:val="00892381"/>
    <w:rsid w:val="008A0FF1"/>
    <w:rsid w:val="008A385C"/>
    <w:rsid w:val="008B4062"/>
    <w:rsid w:val="009258B9"/>
    <w:rsid w:val="0093676C"/>
    <w:rsid w:val="00943556"/>
    <w:rsid w:val="00951F80"/>
    <w:rsid w:val="00965C17"/>
    <w:rsid w:val="00981073"/>
    <w:rsid w:val="00982261"/>
    <w:rsid w:val="0098724B"/>
    <w:rsid w:val="00987295"/>
    <w:rsid w:val="009F16EB"/>
    <w:rsid w:val="00A00E09"/>
    <w:rsid w:val="00A10192"/>
    <w:rsid w:val="00A11BC5"/>
    <w:rsid w:val="00A21031"/>
    <w:rsid w:val="00A21981"/>
    <w:rsid w:val="00A26339"/>
    <w:rsid w:val="00A27749"/>
    <w:rsid w:val="00A305D7"/>
    <w:rsid w:val="00A41852"/>
    <w:rsid w:val="00A5514E"/>
    <w:rsid w:val="00A56075"/>
    <w:rsid w:val="00AC6316"/>
    <w:rsid w:val="00AD53F2"/>
    <w:rsid w:val="00AE1090"/>
    <w:rsid w:val="00B23243"/>
    <w:rsid w:val="00B251E9"/>
    <w:rsid w:val="00B42B25"/>
    <w:rsid w:val="00B459A4"/>
    <w:rsid w:val="00B5574E"/>
    <w:rsid w:val="00B61A51"/>
    <w:rsid w:val="00B71223"/>
    <w:rsid w:val="00B944C0"/>
    <w:rsid w:val="00B97DA3"/>
    <w:rsid w:val="00BB75BB"/>
    <w:rsid w:val="00BD175B"/>
    <w:rsid w:val="00BD6277"/>
    <w:rsid w:val="00BE0E25"/>
    <w:rsid w:val="00BE0E97"/>
    <w:rsid w:val="00BE5588"/>
    <w:rsid w:val="00C02928"/>
    <w:rsid w:val="00C12B2F"/>
    <w:rsid w:val="00C20B0A"/>
    <w:rsid w:val="00C30974"/>
    <w:rsid w:val="00C346DC"/>
    <w:rsid w:val="00C433E8"/>
    <w:rsid w:val="00C724E4"/>
    <w:rsid w:val="00CA7A4D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17776"/>
    <w:rsid w:val="00D2154C"/>
    <w:rsid w:val="00D32B8A"/>
    <w:rsid w:val="00D34BB1"/>
    <w:rsid w:val="00D41AC7"/>
    <w:rsid w:val="00D41BE7"/>
    <w:rsid w:val="00D43909"/>
    <w:rsid w:val="00D5108B"/>
    <w:rsid w:val="00D531F8"/>
    <w:rsid w:val="00D6274B"/>
    <w:rsid w:val="00D67460"/>
    <w:rsid w:val="00D67DBB"/>
    <w:rsid w:val="00D84A1C"/>
    <w:rsid w:val="00D8533A"/>
    <w:rsid w:val="00D85DF2"/>
    <w:rsid w:val="00D860E8"/>
    <w:rsid w:val="00D97F41"/>
    <w:rsid w:val="00DB378F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51983"/>
    <w:rsid w:val="00E704BB"/>
    <w:rsid w:val="00E77C56"/>
    <w:rsid w:val="00E8384B"/>
    <w:rsid w:val="00E874B9"/>
    <w:rsid w:val="00EA084E"/>
    <w:rsid w:val="00EA3BF1"/>
    <w:rsid w:val="00ED685C"/>
    <w:rsid w:val="00EE7005"/>
    <w:rsid w:val="00EF383C"/>
    <w:rsid w:val="00F07F65"/>
    <w:rsid w:val="00F207CA"/>
    <w:rsid w:val="00F20CA8"/>
    <w:rsid w:val="00F32E24"/>
    <w:rsid w:val="00F5554D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268E5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3614&amp;prevdoc=874786502" TargetMode="External"/><Relationship Id="rId13" Type="http://schemas.openxmlformats.org/officeDocument/2006/relationships/hyperlink" Target="kodeks://link/d?nd=874786513&amp;prevdoc=87478650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874786502&amp;prevdoc=874786502&amp;nf=602609002&amp;point=mark=3AIDU122P1DGA8000000D0EC97C43DH40370P7GBPC001P9N22P1DGA8" TargetMode="External"/><Relationship Id="rId12" Type="http://schemas.openxmlformats.org/officeDocument/2006/relationships/hyperlink" Target="kodeks://link/d?nd=1300834923&amp;prevdoc=874786502" TargetMode="External"/><Relationship Id="rId17" Type="http://schemas.openxmlformats.org/officeDocument/2006/relationships/hyperlink" Target="https://cntd.ru/products/ekspluatacija_zdanij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4786532&amp;prevdoc=8747865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874786536&amp;prevdoc=874786502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874786530&amp;prevdoc=874786502" TargetMode="External"/><Relationship Id="rId10" Type="http://schemas.openxmlformats.org/officeDocument/2006/relationships/hyperlink" Target="kodeks://link/d?nd=874785661&amp;prevdoc=8747865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800067&amp;prevdoc=874786502" TargetMode="External"/><Relationship Id="rId14" Type="http://schemas.openxmlformats.org/officeDocument/2006/relationships/hyperlink" Target="kodeks://link/d?nd=874786521&amp;prevdoc=8747865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Марина</cp:lastModifiedBy>
  <cp:revision>2</cp:revision>
  <dcterms:created xsi:type="dcterms:W3CDTF">2023-05-25T14:48:00Z</dcterms:created>
  <dcterms:modified xsi:type="dcterms:W3CDTF">2023-05-25T14:48:00Z</dcterms:modified>
</cp:coreProperties>
</file>